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8E60" w14:textId="2F06A489" w:rsidR="00DF2B9B" w:rsidRDefault="00DE381A" w:rsidP="00061791">
      <w:pPr>
        <w:ind w:left="-284" w:right="-575"/>
        <w:rPr>
          <w:rFonts w:cs="Times New Roman"/>
        </w:rPr>
      </w:pPr>
      <w:r>
        <w:t xml:space="preserve">Заявление для печати № 67/2022</w:t>
      </w:r>
      <w:r>
        <w:t xml:space="preserve">      </w:t>
      </w:r>
    </w:p>
    <w:p w14:paraId="37302FFC" w14:textId="77777777" w:rsidR="00DF2B9B" w:rsidRDefault="00DF2B9B" w:rsidP="00855C93">
      <w:pPr>
        <w:ind w:left="-284" w:right="-575"/>
        <w:rPr>
          <w:rFonts w:cs="Times New Roman"/>
          <w:lang w:val="it-IT"/>
        </w:rPr>
      </w:pPr>
    </w:p>
    <w:p w14:paraId="02E0F299" w14:textId="1BA3D8D5" w:rsidR="00AF2DDB" w:rsidRDefault="00AF2DDB" w:rsidP="00AF2DDB">
      <w:pPr>
        <w:ind w:left="-284"/>
        <w:jc w:val="both"/>
        <w:rPr>
          <w:b/>
          <w:bCs/>
          <w:sz w:val="28"/>
          <w:szCs w:val="28"/>
          <w:rFonts w:cs="Times New Roman"/>
        </w:rPr>
      </w:pPr>
      <w:r>
        <w:rPr>
          <w:b/>
          <w:sz w:val="28"/>
        </w:rPr>
        <w:t xml:space="preserve">Воскресенье на EIMA: последний день «топовой» выставки-ярмарки</w:t>
      </w:r>
    </w:p>
    <w:p w14:paraId="77C22DDB" w14:textId="77777777" w:rsidR="00AF2DDB" w:rsidRPr="00AF2DDB" w:rsidRDefault="00AF2DDB" w:rsidP="00AF2DDB">
      <w:pPr>
        <w:ind w:left="-284"/>
        <w:jc w:val="both"/>
        <w:rPr>
          <w:rFonts w:cs="Times New Roman"/>
          <w:b/>
          <w:bCs/>
          <w:sz w:val="28"/>
          <w:szCs w:val="28"/>
          <w:lang w:val="it-IT"/>
        </w:rPr>
      </w:pPr>
    </w:p>
    <w:p w14:paraId="0AC784B1" w14:textId="6F661986" w:rsidR="00AF2DDB" w:rsidRDefault="00AF2DDB" w:rsidP="00AF2DDB">
      <w:pPr>
        <w:ind w:left="-284"/>
        <w:jc w:val="both"/>
        <w:rPr>
          <w:b/>
          <w:bCs/>
          <w:i/>
          <w:iCs/>
          <w:rFonts w:cs="Times New Roman"/>
        </w:rPr>
      </w:pPr>
      <w:r>
        <w:rPr>
          <w:b/>
          <w:i/>
        </w:rPr>
        <w:t xml:space="preserve">Сегодня днем в болонском выставочном центре закрывается 45-я всемирная выставка сельскохозяйственной техники.</w:t>
      </w:r>
      <w:r>
        <w:rPr>
          <w:b/>
          <w:i/>
        </w:rPr>
        <w:t xml:space="preserve"> </w:t>
      </w:r>
      <w:r>
        <w:rPr>
          <w:b/>
          <w:i/>
        </w:rPr>
        <w:t xml:space="preserve">К 271 тысячам посетителей, которые в течение первых четырех дней заполнили выставочный центр, добавятся и те, кто посетит выставку сегодня. В последний день проведения мероприятие открыто для представителей компаний, фермеров, а также просто любителей и энтузиастов сельского хозяйства и садоводства.</w:t>
      </w:r>
      <w:r>
        <w:rPr>
          <w:b/>
          <w:i/>
        </w:rPr>
        <w:t xml:space="preserve"> </w:t>
      </w:r>
    </w:p>
    <w:p w14:paraId="3AEE2A55" w14:textId="77777777" w:rsidR="00AF2DDB" w:rsidRPr="00AF2DDB" w:rsidRDefault="00AF2DDB" w:rsidP="00AF2DDB">
      <w:pPr>
        <w:ind w:left="-284"/>
        <w:jc w:val="both"/>
        <w:rPr>
          <w:rFonts w:cs="Times New Roman"/>
          <w:b/>
          <w:bCs/>
          <w:i/>
          <w:iCs/>
          <w:lang w:val="it-IT"/>
        </w:rPr>
      </w:pPr>
    </w:p>
    <w:p w14:paraId="233A3B1E" w14:textId="77777777" w:rsidR="00AF2DDB" w:rsidRPr="00AF2DDB" w:rsidRDefault="00AF2DDB" w:rsidP="00AF2DDB">
      <w:pPr>
        <w:ind w:left="-284"/>
        <w:jc w:val="both"/>
        <w:rPr>
          <w:rFonts w:cs="Times New Roman"/>
        </w:rPr>
      </w:pPr>
      <w:r>
        <w:t xml:space="preserve">В ожидании поступления данных о посещаемости выставки в воскресенье, которые повлияют на общее количество посетителей этого года, EIMA International’2022 может однозначно похвастаться успешным результатом.</w:t>
      </w:r>
      <w:r>
        <w:t xml:space="preserve"> </w:t>
      </w:r>
      <w:r>
        <w:t xml:space="preserve">За первые четыре дня проведения (согласно данным FederUnacoma – федерации в составе Confindustria, являющейся организатором мероприятия) количество посетителей составило 271 тысяч. Этот показатель идентичен прошлогоднему показатель по итогам всех пяти дней.</w:t>
      </w:r>
      <w:r>
        <w:t xml:space="preserve"> </w:t>
      </w:r>
      <w:r>
        <w:t xml:space="preserve">Таким образом, участие общественности в воскресенье подведет окончательный итог этой выставке, который уже определенно можно назвать качественно.</w:t>
      </w:r>
      <w:r>
        <w:t xml:space="preserve"> </w:t>
      </w:r>
      <w:r>
        <w:t xml:space="preserve">Нельзя не отметить чрезвычайную насыщенность программы деловых совещаний с участием иностранных делегаций из 80 стран, а также весь комплекс встреч, проводимых в рамках этого мероприятия. На них производители продемонстрировали все свои новинки, включая премьерные показы.</w:t>
      </w:r>
      <w:r>
        <w:t xml:space="preserve"> </w:t>
      </w:r>
      <w:r>
        <w:t xml:space="preserve">Кроме того, в реализации инициатив EIMA приняли активное участие студенты средних и высших учебных заведений.</w:t>
      </w:r>
      <w:r>
        <w:t xml:space="preserve"> </w:t>
      </w:r>
      <w:r>
        <w:t xml:space="preserve">Студенты профессиональных и технических институтов, специализирующиеся на механике и компьютерной мехатронике, а также ученики сельскохозяйственных школ и училищ приняли участие в программе MechagriJOBS, разработанной Federacma в сотрудничестве с CaiAgromec и FederUnacoma. Цель данной программы – информировать молодежь о новых профессиональных фигурах в агротехническом секторе и, таким образом, о возможностях трудоустройства в нем.</w:t>
      </w:r>
      <w:r>
        <w:t xml:space="preserve"> </w:t>
      </w:r>
      <w:r>
        <w:t xml:space="preserve">Учащимся предназначена и инициатива EIMA Campus, реализуемая Итальянской ассоциацией сельскохозяйственного машиностроения AIIA в сотрудничестве с итальянскими университетами и FederUnacoma.</w:t>
      </w:r>
      <w:r>
        <w:t xml:space="preserve"> </w:t>
      </w:r>
      <w:r>
        <w:t xml:space="preserve">В программу выставки вошло 16 встреч “Campus”, на которых выступили лекторы и преподаватели различных университетов. Они уделили особое внимание вопросам агротехники, в том числе робототехники и автоматизации высокого уровня применительно к сельскохозяйственным культурам.</w:t>
      </w:r>
    </w:p>
    <w:p w14:paraId="42BB1E2E" w14:textId="4DB5B5EF" w:rsidR="00DE3BF7" w:rsidRDefault="00DE3BF7" w:rsidP="004128DC">
      <w:pPr>
        <w:ind w:left="-284"/>
        <w:jc w:val="both"/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</w:pPr>
    </w:p>
    <w:p w14:paraId="49A13D45" w14:textId="77777777" w:rsidR="00DE3BF7" w:rsidRDefault="00DE3BF7" w:rsidP="004128DC">
      <w:pPr>
        <w:ind w:left="-284"/>
        <w:jc w:val="both"/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</w:pPr>
    </w:p>
    <w:p w14:paraId="13F5521F" w14:textId="49F23B1E" w:rsidR="00840A91" w:rsidRPr="004128DC" w:rsidRDefault="009B1F0D" w:rsidP="004128DC">
      <w:pPr>
        <w:ind w:left="-284"/>
        <w:jc w:val="both"/>
        <w:rPr>
          <w:color w:val="212529"/>
          <w:rFonts w:cs="Times New Roman"/>
        </w:rPr>
      </w:pPr>
      <w:r>
        <w:rPr>
          <w:b/>
          <w:color w:val="333333"/>
          <w:sz w:val="22"/>
        </w:rPr>
        <w:t xml:space="preserve">Болонья, 13 ноября 2022 г.</w:t>
      </w:r>
    </w:p>
    <w:sectPr w:rsidR="00840A91" w:rsidRPr="004128DC" w:rsidSect="00E914EC">
      <w:headerReference w:type="default" r:id="rId8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697F" w14:textId="77777777" w:rsidR="00BF5769" w:rsidRDefault="00BF5769">
      <w:r>
        <w:separator/>
      </w:r>
    </w:p>
  </w:endnote>
  <w:endnote w:type="continuationSeparator" w:id="0">
    <w:p w14:paraId="5A15B3D5" w14:textId="77777777" w:rsidR="00BF5769" w:rsidRDefault="00BF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8E9D" w14:textId="77777777" w:rsidR="00BF5769" w:rsidRDefault="00BF5769">
      <w:r>
        <w:separator/>
      </w:r>
    </w:p>
  </w:footnote>
  <w:footnote w:type="continuationSeparator" w:id="0">
    <w:p w14:paraId="58BA6E1C" w14:textId="77777777" w:rsidR="00BF5769" w:rsidRDefault="00BF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4B16F585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5B6431" w:rsidRDefault="005B643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separate"/>
                                </w:r>
                                <w:r w:rsidR="00A15BDD" w:rsidRPr="00A15BDD">
                                  <w:rPr>
                                    <w:rStyle w:val="Numeropagina"/>
                                    <w:b/>
                                    <w:color w:val="3F3151" w:themeColor="accent4" w:themeShade="7F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color w:val="3F3151" w:themeColor="accent4" w:themeShade="7F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7D1BACF9" w14:textId="46417DC3" w:rsidR="005B6431" w:rsidRDefault="005B643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</w:rPr>
                            <w:fldChar w:fldCharType="separate"/>
                          </w:r>
                          <w:r w:rsidR="00A15BDD" w:rsidRPr="00A15BDD">
                            <w:rPr>
                              <w:rStyle w:val="Numeropagina"/>
                              <w:b/>
                              <w:color w:val="3F3151" w:themeColor="accent4" w:themeShade="7F"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color w:val="3F3151" w:themeColor="accent4" w:themeShade="7F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15BDD">
                            <w:rPr>
                              <w:rStyle w:val="Nessuno"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EC9A8A1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15BDD">
                      <w:rPr>
                        <w:rStyle w:val="Nessuno"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18D8"/>
    <w:multiLevelType w:val="hybridMultilevel"/>
    <w:tmpl w:val="33BE5CF0"/>
    <w:lvl w:ilvl="0" w:tplc="162AB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dirty" w:grammar="dirty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039A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1791"/>
    <w:rsid w:val="00063150"/>
    <w:rsid w:val="000632BF"/>
    <w:rsid w:val="00070D00"/>
    <w:rsid w:val="00073C32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12AD"/>
    <w:rsid w:val="00112B03"/>
    <w:rsid w:val="00124A76"/>
    <w:rsid w:val="00126A67"/>
    <w:rsid w:val="0012789F"/>
    <w:rsid w:val="00157D22"/>
    <w:rsid w:val="00176758"/>
    <w:rsid w:val="00180463"/>
    <w:rsid w:val="00180B94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D2860"/>
    <w:rsid w:val="001E6873"/>
    <w:rsid w:val="001E6C26"/>
    <w:rsid w:val="00201FBE"/>
    <w:rsid w:val="00207B58"/>
    <w:rsid w:val="00212768"/>
    <w:rsid w:val="00213D8F"/>
    <w:rsid w:val="002163DF"/>
    <w:rsid w:val="0022432E"/>
    <w:rsid w:val="00225312"/>
    <w:rsid w:val="002317DC"/>
    <w:rsid w:val="002415A7"/>
    <w:rsid w:val="00242E34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E6F12"/>
    <w:rsid w:val="002F353D"/>
    <w:rsid w:val="003076AD"/>
    <w:rsid w:val="003241F7"/>
    <w:rsid w:val="00330ADB"/>
    <w:rsid w:val="00353E18"/>
    <w:rsid w:val="0035705A"/>
    <w:rsid w:val="00360289"/>
    <w:rsid w:val="00360FBE"/>
    <w:rsid w:val="00361F16"/>
    <w:rsid w:val="00363902"/>
    <w:rsid w:val="00364712"/>
    <w:rsid w:val="003675A3"/>
    <w:rsid w:val="00370F76"/>
    <w:rsid w:val="00371FC4"/>
    <w:rsid w:val="00381AED"/>
    <w:rsid w:val="00390701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E7C6F"/>
    <w:rsid w:val="003F36C9"/>
    <w:rsid w:val="003F68D0"/>
    <w:rsid w:val="003F799E"/>
    <w:rsid w:val="00401913"/>
    <w:rsid w:val="0040480C"/>
    <w:rsid w:val="00406182"/>
    <w:rsid w:val="00406C6F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24EA4"/>
    <w:rsid w:val="00531CA3"/>
    <w:rsid w:val="00532E19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1738"/>
    <w:rsid w:val="005E4F78"/>
    <w:rsid w:val="005E71D7"/>
    <w:rsid w:val="005F0157"/>
    <w:rsid w:val="005F3F11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2731"/>
    <w:rsid w:val="00654CC0"/>
    <w:rsid w:val="0065522C"/>
    <w:rsid w:val="00661945"/>
    <w:rsid w:val="006660FD"/>
    <w:rsid w:val="006729A9"/>
    <w:rsid w:val="00677CC8"/>
    <w:rsid w:val="006810E8"/>
    <w:rsid w:val="00682974"/>
    <w:rsid w:val="00686D14"/>
    <w:rsid w:val="00687D18"/>
    <w:rsid w:val="00690F03"/>
    <w:rsid w:val="006C0D12"/>
    <w:rsid w:val="006C3036"/>
    <w:rsid w:val="006C3D70"/>
    <w:rsid w:val="006C5554"/>
    <w:rsid w:val="006C65AF"/>
    <w:rsid w:val="006C7CF0"/>
    <w:rsid w:val="006D2203"/>
    <w:rsid w:val="006D58F3"/>
    <w:rsid w:val="006D7E51"/>
    <w:rsid w:val="006E3D16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31188"/>
    <w:rsid w:val="00733D65"/>
    <w:rsid w:val="00745ECB"/>
    <w:rsid w:val="0075121D"/>
    <w:rsid w:val="007538AA"/>
    <w:rsid w:val="007609F5"/>
    <w:rsid w:val="00766BC5"/>
    <w:rsid w:val="00772887"/>
    <w:rsid w:val="007751D3"/>
    <w:rsid w:val="007766D8"/>
    <w:rsid w:val="00790E65"/>
    <w:rsid w:val="007A27BE"/>
    <w:rsid w:val="007A2B46"/>
    <w:rsid w:val="007A2D4F"/>
    <w:rsid w:val="007D4764"/>
    <w:rsid w:val="007D72CD"/>
    <w:rsid w:val="007D7C85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1DF4"/>
    <w:rsid w:val="008553FB"/>
    <w:rsid w:val="00855B87"/>
    <w:rsid w:val="00855C93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19E2"/>
    <w:rsid w:val="008A2E06"/>
    <w:rsid w:val="008A4742"/>
    <w:rsid w:val="008A586F"/>
    <w:rsid w:val="008A73A0"/>
    <w:rsid w:val="008B1AC4"/>
    <w:rsid w:val="008B2D19"/>
    <w:rsid w:val="008B2E0E"/>
    <w:rsid w:val="008B408F"/>
    <w:rsid w:val="008B7012"/>
    <w:rsid w:val="008B7283"/>
    <w:rsid w:val="008C0881"/>
    <w:rsid w:val="008C27AC"/>
    <w:rsid w:val="008C6C11"/>
    <w:rsid w:val="008C7871"/>
    <w:rsid w:val="008D1A58"/>
    <w:rsid w:val="008D4A56"/>
    <w:rsid w:val="008E06A3"/>
    <w:rsid w:val="008E6A97"/>
    <w:rsid w:val="008F1BC2"/>
    <w:rsid w:val="008F5AD0"/>
    <w:rsid w:val="008F66F0"/>
    <w:rsid w:val="00906C16"/>
    <w:rsid w:val="00922337"/>
    <w:rsid w:val="00922BA2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1587"/>
    <w:rsid w:val="00A734CB"/>
    <w:rsid w:val="00A76C82"/>
    <w:rsid w:val="00A770C2"/>
    <w:rsid w:val="00A87DB8"/>
    <w:rsid w:val="00A87E4F"/>
    <w:rsid w:val="00A9172A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AF2DDB"/>
    <w:rsid w:val="00B032D7"/>
    <w:rsid w:val="00B038E2"/>
    <w:rsid w:val="00B16CF7"/>
    <w:rsid w:val="00B21437"/>
    <w:rsid w:val="00B24157"/>
    <w:rsid w:val="00B254EA"/>
    <w:rsid w:val="00B26F39"/>
    <w:rsid w:val="00B45FD1"/>
    <w:rsid w:val="00B50277"/>
    <w:rsid w:val="00B510F6"/>
    <w:rsid w:val="00B51775"/>
    <w:rsid w:val="00B535FE"/>
    <w:rsid w:val="00B57572"/>
    <w:rsid w:val="00B8241B"/>
    <w:rsid w:val="00B90224"/>
    <w:rsid w:val="00B9365F"/>
    <w:rsid w:val="00BA004C"/>
    <w:rsid w:val="00BA1DF9"/>
    <w:rsid w:val="00BA7856"/>
    <w:rsid w:val="00BB5B61"/>
    <w:rsid w:val="00BC3205"/>
    <w:rsid w:val="00BE2C5C"/>
    <w:rsid w:val="00BE3E13"/>
    <w:rsid w:val="00BF3723"/>
    <w:rsid w:val="00BF5769"/>
    <w:rsid w:val="00C03358"/>
    <w:rsid w:val="00C07BF9"/>
    <w:rsid w:val="00C111DE"/>
    <w:rsid w:val="00C11900"/>
    <w:rsid w:val="00C15314"/>
    <w:rsid w:val="00C15DD4"/>
    <w:rsid w:val="00C16E54"/>
    <w:rsid w:val="00C21717"/>
    <w:rsid w:val="00C279CD"/>
    <w:rsid w:val="00C32D1A"/>
    <w:rsid w:val="00C3470B"/>
    <w:rsid w:val="00C37925"/>
    <w:rsid w:val="00C41688"/>
    <w:rsid w:val="00C4482E"/>
    <w:rsid w:val="00C73E59"/>
    <w:rsid w:val="00C805A0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A3BCD"/>
    <w:rsid w:val="00CC1C6F"/>
    <w:rsid w:val="00CC47D8"/>
    <w:rsid w:val="00CD1C8B"/>
    <w:rsid w:val="00CD1D60"/>
    <w:rsid w:val="00CD3565"/>
    <w:rsid w:val="00CD3C7A"/>
    <w:rsid w:val="00CF4E9E"/>
    <w:rsid w:val="00CF5D60"/>
    <w:rsid w:val="00CF7C28"/>
    <w:rsid w:val="00CF7CB3"/>
    <w:rsid w:val="00D134AB"/>
    <w:rsid w:val="00D1497D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43806"/>
    <w:rsid w:val="00D51AA0"/>
    <w:rsid w:val="00D54242"/>
    <w:rsid w:val="00D560A4"/>
    <w:rsid w:val="00D616AE"/>
    <w:rsid w:val="00D63F7C"/>
    <w:rsid w:val="00D722A1"/>
    <w:rsid w:val="00D75104"/>
    <w:rsid w:val="00D9668A"/>
    <w:rsid w:val="00DC1CB4"/>
    <w:rsid w:val="00DE381A"/>
    <w:rsid w:val="00DE3A07"/>
    <w:rsid w:val="00DE3BF7"/>
    <w:rsid w:val="00DE4119"/>
    <w:rsid w:val="00DF254C"/>
    <w:rsid w:val="00DF2B9B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D6AB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555C"/>
    <w:rsid w:val="00F7699D"/>
    <w:rsid w:val="00F81CDB"/>
    <w:rsid w:val="00F8241D"/>
    <w:rsid w:val="00F878D0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ru-RU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ru-RU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ru-RU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ru-RU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ru-RU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ru-RU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  <w:bCs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79D-28FD-4F7C-B1A4-501149D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Mestergazi, Irina</cp:lastModifiedBy>
  <cp:revision>2</cp:revision>
  <cp:lastPrinted>2022-11-10T11:16:00Z</cp:lastPrinted>
  <dcterms:created xsi:type="dcterms:W3CDTF">2022-11-13T22:50:00Z</dcterms:created>
  <dcterms:modified xsi:type="dcterms:W3CDTF">2022-11-13T22:50:00Z</dcterms:modified>
</cp:coreProperties>
</file>